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B743B" w14:textId="560377A1" w:rsidR="00C254D3" w:rsidRPr="00BE69A5" w:rsidRDefault="00BE69A5" w:rsidP="00FE2240">
      <w:pPr>
        <w:pStyle w:val="Tytu"/>
        <w:jc w:val="right"/>
        <w:rPr>
          <w:b w:val="0"/>
        </w:rPr>
      </w:pPr>
      <w:r>
        <w:tab/>
      </w:r>
    </w:p>
    <w:p w14:paraId="664225F4" w14:textId="52ECD058" w:rsidR="00FE2240" w:rsidRPr="00FE2240" w:rsidRDefault="00FE2240" w:rsidP="00FE2240">
      <w:pPr>
        <w:jc w:val="center"/>
        <w:rPr>
          <w:rFonts w:ascii="Arial" w:hAnsi="Arial"/>
          <w:b/>
          <w:bCs/>
        </w:rPr>
      </w:pPr>
      <w:bookmarkStart w:id="0" w:name="_Hlk96931572"/>
      <w:bookmarkStart w:id="1" w:name="_Hlk97712729"/>
      <w:r w:rsidRPr="00FE2240">
        <w:rPr>
          <w:rFonts w:ascii="Arial" w:hAnsi="Arial"/>
          <w:b/>
          <w:bCs/>
        </w:rPr>
        <w:t xml:space="preserve">UCHWAŁA Nr 431/ </w:t>
      </w:r>
      <w:r w:rsidR="00911D60">
        <w:rPr>
          <w:rFonts w:ascii="Arial" w:hAnsi="Arial"/>
          <w:b/>
          <w:bCs/>
        </w:rPr>
        <w:t>8715</w:t>
      </w:r>
      <w:r w:rsidRPr="00FE2240">
        <w:rPr>
          <w:rFonts w:ascii="Arial" w:hAnsi="Arial"/>
          <w:b/>
          <w:bCs/>
        </w:rPr>
        <w:t xml:space="preserve"> /22</w:t>
      </w:r>
    </w:p>
    <w:p w14:paraId="12B6F914" w14:textId="77777777" w:rsidR="00FE2240" w:rsidRPr="00FE2240" w:rsidRDefault="00FE2240" w:rsidP="00FE2240">
      <w:pPr>
        <w:jc w:val="center"/>
        <w:rPr>
          <w:rFonts w:ascii="Arial" w:hAnsi="Arial"/>
          <w:b/>
          <w:bCs/>
        </w:rPr>
      </w:pPr>
      <w:r w:rsidRPr="00FE2240">
        <w:rPr>
          <w:rFonts w:ascii="Arial" w:hAnsi="Arial"/>
          <w:b/>
          <w:bCs/>
        </w:rPr>
        <w:t>ZARZĄDU WOJEWÓDZTWA PODKARPACKIEGO</w:t>
      </w:r>
    </w:p>
    <w:p w14:paraId="107E3C46" w14:textId="77777777" w:rsidR="00FE2240" w:rsidRPr="00FE2240" w:rsidRDefault="00FE2240" w:rsidP="00FE2240">
      <w:pPr>
        <w:jc w:val="center"/>
        <w:rPr>
          <w:rFonts w:ascii="Arial" w:hAnsi="Arial"/>
        </w:rPr>
      </w:pPr>
      <w:r w:rsidRPr="00FE2240">
        <w:rPr>
          <w:rFonts w:ascii="Arial" w:hAnsi="Arial"/>
          <w:b/>
          <w:bCs/>
        </w:rPr>
        <w:t>w RZESZOWIE</w:t>
      </w:r>
    </w:p>
    <w:p w14:paraId="55DB1242" w14:textId="77777777" w:rsidR="00FE2240" w:rsidRPr="00FE2240" w:rsidRDefault="00FE2240" w:rsidP="00FE2240">
      <w:pPr>
        <w:jc w:val="center"/>
        <w:rPr>
          <w:rFonts w:ascii="Arial" w:hAnsi="Arial"/>
        </w:rPr>
      </w:pPr>
      <w:r w:rsidRPr="00FE2240">
        <w:rPr>
          <w:rFonts w:ascii="Arial" w:hAnsi="Arial"/>
        </w:rPr>
        <w:t>z dnia 18 października  2022r.</w:t>
      </w:r>
    </w:p>
    <w:bookmarkEnd w:id="0"/>
    <w:bookmarkEnd w:id="1"/>
    <w:p w14:paraId="5E114330" w14:textId="77777777" w:rsidR="00FE2240" w:rsidRDefault="00FE2240" w:rsidP="00FE2240">
      <w:pPr>
        <w:pStyle w:val="Tekstpodstawowy"/>
        <w:jc w:val="left"/>
        <w:rPr>
          <w:rFonts w:cs="Arial"/>
          <w:sz w:val="23"/>
          <w:szCs w:val="23"/>
        </w:rPr>
      </w:pPr>
    </w:p>
    <w:p w14:paraId="675D5A14" w14:textId="34F91EBD" w:rsidR="00E7145C" w:rsidRPr="00C33BE8" w:rsidRDefault="00E7145C" w:rsidP="00FE2240">
      <w:pPr>
        <w:pStyle w:val="Tekstpodstawowy"/>
        <w:rPr>
          <w:rFonts w:cs="Arial"/>
          <w:sz w:val="23"/>
          <w:szCs w:val="23"/>
        </w:rPr>
      </w:pPr>
      <w:r w:rsidRPr="00C33BE8">
        <w:rPr>
          <w:rFonts w:cs="Arial"/>
          <w:sz w:val="23"/>
          <w:szCs w:val="23"/>
        </w:rPr>
        <w:t>w sprawie</w:t>
      </w:r>
      <w:r w:rsidR="004C3DF4" w:rsidRPr="00C33BE8">
        <w:rPr>
          <w:rFonts w:cs="Arial"/>
          <w:sz w:val="23"/>
          <w:szCs w:val="23"/>
        </w:rPr>
        <w:t xml:space="preserve"> </w:t>
      </w:r>
      <w:r w:rsidR="00E07BEF" w:rsidRPr="00C33BE8">
        <w:rPr>
          <w:rFonts w:cs="Arial"/>
          <w:sz w:val="23"/>
          <w:szCs w:val="23"/>
        </w:rPr>
        <w:t xml:space="preserve">wynagradzania ekspertów w związku z realizacją </w:t>
      </w:r>
      <w:r w:rsidR="0004750D" w:rsidRPr="00C33BE8">
        <w:rPr>
          <w:rFonts w:cs="Arial"/>
          <w:sz w:val="23"/>
          <w:szCs w:val="23"/>
        </w:rPr>
        <w:t xml:space="preserve">priorytetów I-VI </w:t>
      </w:r>
      <w:r w:rsidR="00E07BEF" w:rsidRPr="00C33BE8">
        <w:rPr>
          <w:rFonts w:cs="Arial"/>
          <w:sz w:val="23"/>
          <w:szCs w:val="23"/>
        </w:rPr>
        <w:t>programu regionalnego Fundusze Europejskie dla Podkarpacia 2021-2027</w:t>
      </w:r>
      <w:r w:rsidR="0004750D" w:rsidRPr="00C33BE8">
        <w:rPr>
          <w:rFonts w:cs="Arial"/>
          <w:sz w:val="23"/>
          <w:szCs w:val="23"/>
        </w:rPr>
        <w:t>.</w:t>
      </w:r>
    </w:p>
    <w:p w14:paraId="0355935A" w14:textId="77777777" w:rsidR="00902859" w:rsidRPr="00C33BE8" w:rsidRDefault="00902859" w:rsidP="00E7145C">
      <w:pPr>
        <w:pStyle w:val="Tekstpodstawowy"/>
        <w:rPr>
          <w:rFonts w:cs="Arial"/>
          <w:sz w:val="23"/>
          <w:szCs w:val="23"/>
        </w:rPr>
      </w:pPr>
    </w:p>
    <w:p w14:paraId="4E18340C" w14:textId="68F849DE" w:rsidR="00E7145C" w:rsidRPr="00FE2240" w:rsidRDefault="00AA638A" w:rsidP="00FE224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3"/>
          <w:szCs w:val="23"/>
        </w:rPr>
      </w:pPr>
      <w:r w:rsidRPr="00C33BE8">
        <w:rPr>
          <w:rFonts w:ascii="Arial" w:eastAsia="Calibri" w:hAnsi="Arial" w:cs="Arial"/>
          <w:sz w:val="23"/>
          <w:szCs w:val="23"/>
        </w:rPr>
        <w:t xml:space="preserve">Na podstawie art. 41 ust. 1 i ust. 2 pkt 4 ustawy z dnia 5 czerwca 1998 r. </w:t>
      </w:r>
      <w:r w:rsidRPr="00C33BE8">
        <w:rPr>
          <w:rFonts w:ascii="Arial" w:eastAsia="Calibri" w:hAnsi="Arial" w:cs="Arial"/>
          <w:sz w:val="23"/>
          <w:szCs w:val="23"/>
        </w:rPr>
        <w:br/>
        <w:t xml:space="preserve">o samorządzie województwa </w:t>
      </w:r>
      <w:r w:rsidRPr="00C33BE8">
        <w:rPr>
          <w:rFonts w:ascii="Arial" w:hAnsi="Arial" w:cs="Arial"/>
          <w:bCs/>
          <w:iCs/>
          <w:sz w:val="23"/>
          <w:szCs w:val="23"/>
        </w:rPr>
        <w:t xml:space="preserve">(Dz.U. z 2022 poz. 547, z </w:t>
      </w:r>
      <w:proofErr w:type="spellStart"/>
      <w:r w:rsidRPr="00C33BE8">
        <w:rPr>
          <w:rFonts w:ascii="Arial" w:hAnsi="Arial" w:cs="Arial"/>
          <w:bCs/>
          <w:iCs/>
          <w:sz w:val="23"/>
          <w:szCs w:val="23"/>
        </w:rPr>
        <w:t>późn</w:t>
      </w:r>
      <w:proofErr w:type="spellEnd"/>
      <w:r w:rsidRPr="00C33BE8">
        <w:rPr>
          <w:rFonts w:ascii="Arial" w:hAnsi="Arial" w:cs="Arial"/>
          <w:bCs/>
          <w:iCs/>
          <w:sz w:val="23"/>
          <w:szCs w:val="23"/>
        </w:rPr>
        <w:t xml:space="preserve">. zm.) </w:t>
      </w:r>
      <w:r w:rsidRPr="00C33BE8">
        <w:rPr>
          <w:rFonts w:ascii="Arial" w:hAnsi="Arial" w:cs="Arial"/>
          <w:bCs/>
          <w:sz w:val="23"/>
          <w:szCs w:val="23"/>
        </w:rPr>
        <w:t xml:space="preserve">oraz </w:t>
      </w:r>
      <w:r w:rsidR="0004750D" w:rsidRPr="00C33BE8">
        <w:rPr>
          <w:rFonts w:ascii="Arial" w:hAnsi="Arial" w:cs="Arial"/>
          <w:bCs/>
          <w:sz w:val="23"/>
          <w:szCs w:val="23"/>
        </w:rPr>
        <w:t xml:space="preserve">art. 8 ust. 1 </w:t>
      </w:r>
      <w:r w:rsidR="0004750D" w:rsidRPr="00C33BE8">
        <w:rPr>
          <w:rFonts w:ascii="Arial" w:hAnsi="Arial" w:cs="Arial"/>
          <w:bCs/>
          <w:sz w:val="23"/>
          <w:szCs w:val="23"/>
        </w:rPr>
        <w:br/>
        <w:t xml:space="preserve">pkt 2, </w:t>
      </w:r>
      <w:r w:rsidRPr="00C33BE8">
        <w:rPr>
          <w:rFonts w:ascii="Arial" w:hAnsi="Arial" w:cs="Arial"/>
          <w:bCs/>
          <w:sz w:val="23"/>
          <w:szCs w:val="23"/>
        </w:rPr>
        <w:t>art. 8</w:t>
      </w:r>
      <w:r w:rsidR="00895D74" w:rsidRPr="00C33BE8">
        <w:rPr>
          <w:rFonts w:ascii="Arial" w:hAnsi="Arial" w:cs="Arial"/>
          <w:bCs/>
          <w:sz w:val="23"/>
          <w:szCs w:val="23"/>
        </w:rPr>
        <w:t>0 i art. 83</w:t>
      </w:r>
      <w:r w:rsidRPr="00C33BE8">
        <w:rPr>
          <w:rFonts w:ascii="Arial" w:hAnsi="Arial" w:cs="Arial"/>
          <w:bCs/>
          <w:sz w:val="23"/>
          <w:szCs w:val="23"/>
        </w:rPr>
        <w:t xml:space="preserve"> ustawy z dnia 28 kwietnia 2022 r. o zasadach realizacji zadań finansowanych ze środków europejskich w perspektywie finansowej 2021-2027 </w:t>
      </w:r>
      <w:r w:rsidRPr="00C33BE8">
        <w:rPr>
          <w:rFonts w:ascii="Arial" w:hAnsi="Arial" w:cs="Arial"/>
          <w:bCs/>
          <w:iCs/>
          <w:sz w:val="23"/>
          <w:szCs w:val="23"/>
        </w:rPr>
        <w:t>(Dz.U.</w:t>
      </w:r>
      <w:r w:rsidR="00F73BB3">
        <w:rPr>
          <w:rFonts w:ascii="Arial" w:hAnsi="Arial" w:cs="Arial"/>
          <w:bCs/>
          <w:iCs/>
          <w:sz w:val="23"/>
          <w:szCs w:val="23"/>
        </w:rPr>
        <w:t xml:space="preserve"> </w:t>
      </w:r>
      <w:r w:rsidR="00F73BB3">
        <w:rPr>
          <w:rFonts w:ascii="Arial" w:hAnsi="Arial" w:cs="Arial"/>
          <w:bCs/>
          <w:iCs/>
          <w:sz w:val="23"/>
          <w:szCs w:val="23"/>
        </w:rPr>
        <w:br/>
      </w:r>
      <w:r w:rsidRPr="00C33BE8">
        <w:rPr>
          <w:rFonts w:ascii="Arial" w:hAnsi="Arial" w:cs="Arial"/>
          <w:bCs/>
          <w:iCs/>
          <w:sz w:val="23"/>
          <w:szCs w:val="23"/>
        </w:rPr>
        <w:t>poz. 1079),</w:t>
      </w:r>
    </w:p>
    <w:p w14:paraId="279BB2F8" w14:textId="77777777" w:rsidR="008C558B" w:rsidRPr="00C33BE8" w:rsidRDefault="008C558B" w:rsidP="004249E7">
      <w:pPr>
        <w:jc w:val="both"/>
        <w:rPr>
          <w:rFonts w:ascii="Arial" w:hAnsi="Arial" w:cs="Arial"/>
          <w:sz w:val="23"/>
          <w:szCs w:val="23"/>
        </w:rPr>
      </w:pPr>
    </w:p>
    <w:p w14:paraId="1191816F" w14:textId="77777777" w:rsidR="00E7145C" w:rsidRPr="00C33BE8" w:rsidRDefault="00E7145C" w:rsidP="00E7145C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C33BE8">
        <w:rPr>
          <w:rFonts w:ascii="Arial" w:hAnsi="Arial" w:cs="Arial"/>
          <w:b/>
          <w:bCs/>
          <w:sz w:val="23"/>
          <w:szCs w:val="23"/>
        </w:rPr>
        <w:t xml:space="preserve">Zarząd Województwa Podkarpackiego w Rzeszowie </w:t>
      </w:r>
    </w:p>
    <w:p w14:paraId="161F4755" w14:textId="77777777" w:rsidR="00E7145C" w:rsidRPr="00C33BE8" w:rsidRDefault="00E7145C" w:rsidP="00E7145C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C33BE8">
        <w:rPr>
          <w:rFonts w:ascii="Arial" w:hAnsi="Arial" w:cs="Arial"/>
          <w:b/>
          <w:bCs/>
          <w:sz w:val="23"/>
          <w:szCs w:val="23"/>
        </w:rPr>
        <w:t>uchwala, co następuje:</w:t>
      </w:r>
    </w:p>
    <w:p w14:paraId="490050B5" w14:textId="77777777" w:rsidR="00E7145C" w:rsidRPr="00C33BE8" w:rsidRDefault="00E7145C" w:rsidP="00E7145C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14:paraId="2C251EE0" w14:textId="77777777" w:rsidR="00E7145C" w:rsidRPr="00C33BE8" w:rsidRDefault="00E7145C" w:rsidP="00E7145C">
      <w:pPr>
        <w:jc w:val="center"/>
        <w:rPr>
          <w:rFonts w:ascii="Arial" w:hAnsi="Arial" w:cs="Arial"/>
          <w:b/>
          <w:sz w:val="23"/>
          <w:szCs w:val="23"/>
        </w:rPr>
      </w:pPr>
      <w:r w:rsidRPr="00C33BE8">
        <w:rPr>
          <w:rFonts w:ascii="Arial" w:hAnsi="Arial" w:cs="Arial"/>
          <w:b/>
          <w:sz w:val="23"/>
          <w:szCs w:val="23"/>
        </w:rPr>
        <w:t>§ 1</w:t>
      </w:r>
    </w:p>
    <w:p w14:paraId="4D83C62A" w14:textId="2EC5D7A4" w:rsidR="007748F2" w:rsidRPr="00C33BE8" w:rsidRDefault="007748F2" w:rsidP="00316DA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3"/>
          <w:szCs w:val="23"/>
        </w:rPr>
      </w:pPr>
      <w:r w:rsidRPr="00C33BE8">
        <w:rPr>
          <w:rFonts w:ascii="Arial" w:hAnsi="Arial" w:cs="Arial"/>
          <w:sz w:val="23"/>
          <w:szCs w:val="23"/>
        </w:rPr>
        <w:t xml:space="preserve">Ustala się </w:t>
      </w:r>
      <w:r w:rsidR="00330DB4" w:rsidRPr="00C33BE8">
        <w:rPr>
          <w:rFonts w:ascii="Arial" w:hAnsi="Arial" w:cs="Arial"/>
          <w:sz w:val="23"/>
          <w:szCs w:val="23"/>
        </w:rPr>
        <w:t>sposób wynagradzania ekspertów</w:t>
      </w:r>
      <w:r w:rsidR="00902859" w:rsidRPr="00C33BE8">
        <w:rPr>
          <w:rFonts w:ascii="Arial" w:hAnsi="Arial" w:cs="Arial"/>
          <w:sz w:val="23"/>
          <w:szCs w:val="23"/>
        </w:rPr>
        <w:t xml:space="preserve"> </w:t>
      </w:r>
      <w:r w:rsidR="00193832" w:rsidRPr="00C33BE8">
        <w:rPr>
          <w:rFonts w:ascii="Arial" w:hAnsi="Arial" w:cs="Arial"/>
          <w:sz w:val="23"/>
          <w:szCs w:val="23"/>
        </w:rPr>
        <w:t xml:space="preserve">w związku z realizacją </w:t>
      </w:r>
      <w:r w:rsidR="00316DA7" w:rsidRPr="00C33BE8">
        <w:rPr>
          <w:rFonts w:ascii="Arial" w:hAnsi="Arial" w:cs="Arial"/>
          <w:sz w:val="23"/>
          <w:szCs w:val="23"/>
        </w:rPr>
        <w:t xml:space="preserve">priorytetów </w:t>
      </w:r>
      <w:r w:rsidR="00316DA7" w:rsidRPr="00C33BE8">
        <w:rPr>
          <w:rFonts w:ascii="Arial" w:hAnsi="Arial" w:cs="Arial"/>
          <w:sz w:val="23"/>
          <w:szCs w:val="23"/>
        </w:rPr>
        <w:br/>
        <w:t>I-VI</w:t>
      </w:r>
      <w:r w:rsidR="00316DA7" w:rsidRPr="00C33BE8">
        <w:rPr>
          <w:rFonts w:cs="Arial"/>
          <w:sz w:val="23"/>
          <w:szCs w:val="23"/>
        </w:rPr>
        <w:t xml:space="preserve"> </w:t>
      </w:r>
      <w:r w:rsidR="00193832" w:rsidRPr="00C33BE8">
        <w:rPr>
          <w:rFonts w:ascii="Arial" w:hAnsi="Arial" w:cs="Arial"/>
          <w:sz w:val="23"/>
          <w:szCs w:val="23"/>
        </w:rPr>
        <w:t xml:space="preserve">programu regionalnego Fundusze Europejskie dla Podkarpacia 2021-2027 według </w:t>
      </w:r>
      <w:r w:rsidRPr="00C33BE8">
        <w:rPr>
          <w:rFonts w:ascii="Arial" w:hAnsi="Arial" w:cs="Arial"/>
          <w:sz w:val="23"/>
          <w:szCs w:val="23"/>
        </w:rPr>
        <w:t>następujących zasad:</w:t>
      </w:r>
    </w:p>
    <w:p w14:paraId="0DC5409F" w14:textId="6F8AACC9" w:rsidR="00F40ED0" w:rsidRDefault="00440CBB" w:rsidP="00F40ED0">
      <w:pPr>
        <w:numPr>
          <w:ilvl w:val="0"/>
          <w:numId w:val="10"/>
        </w:numPr>
        <w:ind w:left="786" w:hanging="426"/>
        <w:jc w:val="both"/>
        <w:rPr>
          <w:rFonts w:ascii="Arial" w:hAnsi="Arial" w:cs="Arial"/>
          <w:sz w:val="23"/>
          <w:szCs w:val="23"/>
        </w:rPr>
      </w:pPr>
      <w:r w:rsidRPr="00C33BE8">
        <w:rPr>
          <w:rFonts w:ascii="Arial" w:hAnsi="Arial" w:cs="Arial"/>
          <w:sz w:val="23"/>
          <w:szCs w:val="23"/>
        </w:rPr>
        <w:t>za</w:t>
      </w:r>
      <w:r w:rsidR="00E43FFE" w:rsidRPr="00C33BE8">
        <w:rPr>
          <w:rFonts w:ascii="Arial" w:hAnsi="Arial" w:cs="Arial"/>
          <w:sz w:val="23"/>
          <w:szCs w:val="23"/>
        </w:rPr>
        <w:t xml:space="preserve"> ocenę </w:t>
      </w:r>
      <w:r w:rsidR="008C558B" w:rsidRPr="00F40ED0">
        <w:rPr>
          <w:rFonts w:ascii="Arial" w:hAnsi="Arial" w:cs="Arial"/>
          <w:sz w:val="23"/>
          <w:szCs w:val="23"/>
        </w:rPr>
        <w:t>spełnienia kryteriów merytorycznych</w:t>
      </w:r>
      <w:r w:rsidR="008C558B" w:rsidRPr="00C33BE8">
        <w:rPr>
          <w:rFonts w:ascii="Arial" w:hAnsi="Arial" w:cs="Arial"/>
          <w:sz w:val="23"/>
          <w:szCs w:val="23"/>
        </w:rPr>
        <w:t xml:space="preserve"> </w:t>
      </w:r>
      <w:r w:rsidR="00902859" w:rsidRPr="00C33BE8">
        <w:rPr>
          <w:rFonts w:ascii="Arial" w:hAnsi="Arial" w:cs="Arial"/>
          <w:sz w:val="23"/>
          <w:szCs w:val="23"/>
        </w:rPr>
        <w:t xml:space="preserve">jednego </w:t>
      </w:r>
      <w:r w:rsidR="00E43FFE" w:rsidRPr="00C33BE8">
        <w:rPr>
          <w:rFonts w:ascii="Arial" w:hAnsi="Arial" w:cs="Arial"/>
          <w:sz w:val="23"/>
          <w:szCs w:val="23"/>
        </w:rPr>
        <w:t>wniosku o dofinansowanie projektu</w:t>
      </w:r>
      <w:r w:rsidR="008C558B">
        <w:rPr>
          <w:rFonts w:ascii="Arial" w:hAnsi="Arial" w:cs="Arial"/>
          <w:sz w:val="23"/>
          <w:szCs w:val="23"/>
        </w:rPr>
        <w:t xml:space="preserve"> </w:t>
      </w:r>
      <w:r w:rsidR="00214585" w:rsidRPr="00C33BE8">
        <w:rPr>
          <w:rFonts w:ascii="Arial" w:hAnsi="Arial" w:cs="Arial"/>
          <w:sz w:val="23"/>
          <w:szCs w:val="23"/>
        </w:rPr>
        <w:t xml:space="preserve">Ekspert </w:t>
      </w:r>
      <w:r w:rsidR="007748F2" w:rsidRPr="00C33BE8">
        <w:rPr>
          <w:rFonts w:ascii="Arial" w:hAnsi="Arial" w:cs="Arial"/>
          <w:sz w:val="23"/>
          <w:szCs w:val="23"/>
        </w:rPr>
        <w:t>otrzymuje wynagrodzenie w wysokości</w:t>
      </w:r>
      <w:r w:rsidR="00166DCB">
        <w:rPr>
          <w:rFonts w:ascii="Arial" w:hAnsi="Arial" w:cs="Arial"/>
          <w:sz w:val="23"/>
          <w:szCs w:val="23"/>
        </w:rPr>
        <w:t xml:space="preserve"> </w:t>
      </w:r>
      <w:r w:rsidR="00AC21AD" w:rsidRPr="00166DCB">
        <w:rPr>
          <w:rFonts w:ascii="Arial" w:hAnsi="Arial" w:cs="Arial"/>
          <w:sz w:val="23"/>
          <w:szCs w:val="23"/>
        </w:rPr>
        <w:t>7</w:t>
      </w:r>
      <w:r w:rsidR="002D624E" w:rsidRPr="00166DCB">
        <w:rPr>
          <w:rFonts w:ascii="Arial" w:hAnsi="Arial" w:cs="Arial"/>
          <w:sz w:val="23"/>
          <w:szCs w:val="23"/>
        </w:rPr>
        <w:t>0</w:t>
      </w:r>
      <w:r w:rsidR="00AC21AD" w:rsidRPr="00166DCB">
        <w:rPr>
          <w:rFonts w:ascii="Arial" w:hAnsi="Arial" w:cs="Arial"/>
          <w:sz w:val="23"/>
          <w:szCs w:val="23"/>
        </w:rPr>
        <w:t xml:space="preserve">0 </w:t>
      </w:r>
      <w:r w:rsidR="00E43FFE" w:rsidRPr="00166DCB">
        <w:rPr>
          <w:rFonts w:ascii="Arial" w:hAnsi="Arial" w:cs="Arial"/>
          <w:sz w:val="23"/>
          <w:szCs w:val="23"/>
        </w:rPr>
        <w:t xml:space="preserve">PLN </w:t>
      </w:r>
      <w:r w:rsidR="00F40ED0">
        <w:rPr>
          <w:rFonts w:ascii="Arial" w:hAnsi="Arial" w:cs="Arial"/>
          <w:sz w:val="23"/>
          <w:szCs w:val="23"/>
        </w:rPr>
        <w:t>brutto</w:t>
      </w:r>
      <w:r w:rsidR="008C558B">
        <w:rPr>
          <w:rFonts w:ascii="Arial" w:hAnsi="Arial" w:cs="Arial"/>
          <w:sz w:val="23"/>
          <w:szCs w:val="23"/>
        </w:rPr>
        <w:t>;</w:t>
      </w:r>
      <w:r w:rsidR="00193832" w:rsidRPr="00F40ED0">
        <w:rPr>
          <w:rFonts w:ascii="Arial" w:hAnsi="Arial" w:cs="Arial"/>
          <w:sz w:val="23"/>
          <w:szCs w:val="23"/>
        </w:rPr>
        <w:t xml:space="preserve"> </w:t>
      </w:r>
    </w:p>
    <w:p w14:paraId="3A39A3F5" w14:textId="634CCF41" w:rsidR="00BA03B5" w:rsidRPr="00F40ED0" w:rsidRDefault="00BA03B5" w:rsidP="00F40ED0">
      <w:pPr>
        <w:numPr>
          <w:ilvl w:val="0"/>
          <w:numId w:val="10"/>
        </w:numPr>
        <w:ind w:left="786" w:hanging="426"/>
        <w:jc w:val="both"/>
        <w:rPr>
          <w:rFonts w:ascii="Arial" w:hAnsi="Arial" w:cs="Arial"/>
          <w:sz w:val="23"/>
          <w:szCs w:val="23"/>
        </w:rPr>
      </w:pPr>
      <w:r w:rsidRPr="00F40ED0">
        <w:rPr>
          <w:rFonts w:ascii="Arial" w:hAnsi="Arial" w:cs="Arial"/>
          <w:sz w:val="23"/>
          <w:szCs w:val="23"/>
        </w:rPr>
        <w:t>z</w:t>
      </w:r>
      <w:r w:rsidR="00902859" w:rsidRPr="00F40ED0">
        <w:rPr>
          <w:rFonts w:ascii="Arial" w:hAnsi="Arial" w:cs="Arial"/>
          <w:sz w:val="23"/>
          <w:szCs w:val="23"/>
        </w:rPr>
        <w:t xml:space="preserve">a ocenę </w:t>
      </w:r>
      <w:r w:rsidRPr="00F40ED0">
        <w:rPr>
          <w:rFonts w:ascii="Arial" w:hAnsi="Arial" w:cs="Arial"/>
          <w:sz w:val="23"/>
          <w:szCs w:val="23"/>
        </w:rPr>
        <w:t xml:space="preserve">wniosku </w:t>
      </w:r>
      <w:r w:rsidR="002D4DE9" w:rsidRPr="00F40ED0">
        <w:rPr>
          <w:rFonts w:ascii="Arial" w:hAnsi="Arial" w:cs="Arial"/>
          <w:sz w:val="23"/>
          <w:szCs w:val="23"/>
        </w:rPr>
        <w:t xml:space="preserve">na etapie </w:t>
      </w:r>
      <w:r w:rsidRPr="00F40ED0">
        <w:rPr>
          <w:rFonts w:ascii="Arial" w:hAnsi="Arial" w:cs="Arial"/>
          <w:sz w:val="23"/>
          <w:szCs w:val="23"/>
        </w:rPr>
        <w:t>prowadzonej procedur</w:t>
      </w:r>
      <w:r w:rsidR="002D4DE9" w:rsidRPr="00F40ED0">
        <w:rPr>
          <w:rFonts w:ascii="Arial" w:hAnsi="Arial" w:cs="Arial"/>
          <w:sz w:val="23"/>
          <w:szCs w:val="23"/>
        </w:rPr>
        <w:t>y</w:t>
      </w:r>
      <w:r w:rsidRPr="00F40ED0">
        <w:rPr>
          <w:rFonts w:ascii="Arial" w:hAnsi="Arial" w:cs="Arial"/>
          <w:sz w:val="23"/>
          <w:szCs w:val="23"/>
        </w:rPr>
        <w:t xml:space="preserve"> odwoławczej wynagrodzenie wynosi równowartość kwoty przewidzianej za ocenę tego typu wniosku;</w:t>
      </w:r>
    </w:p>
    <w:p w14:paraId="5053B509" w14:textId="4B96445E" w:rsidR="00902859" w:rsidRPr="00C33BE8" w:rsidRDefault="00BA03B5" w:rsidP="00316DA7">
      <w:pPr>
        <w:pStyle w:val="Akapitzlist"/>
        <w:numPr>
          <w:ilvl w:val="0"/>
          <w:numId w:val="10"/>
        </w:numPr>
        <w:ind w:left="786" w:hanging="426"/>
        <w:jc w:val="both"/>
        <w:rPr>
          <w:rFonts w:ascii="Arial" w:hAnsi="Arial" w:cs="Arial"/>
          <w:sz w:val="23"/>
          <w:szCs w:val="23"/>
        </w:rPr>
      </w:pPr>
      <w:r w:rsidRPr="00C33BE8">
        <w:rPr>
          <w:rFonts w:ascii="Arial" w:hAnsi="Arial" w:cs="Arial"/>
          <w:sz w:val="23"/>
          <w:szCs w:val="23"/>
        </w:rPr>
        <w:t xml:space="preserve">za wydanie opinii dotyczącej projektu Ekspert otrzymuje wynagrodzenie </w:t>
      </w:r>
      <w:r w:rsidR="00166DCB">
        <w:rPr>
          <w:rFonts w:ascii="Arial" w:hAnsi="Arial" w:cs="Arial"/>
          <w:sz w:val="23"/>
          <w:szCs w:val="23"/>
        </w:rPr>
        <w:br/>
      </w:r>
      <w:r w:rsidRPr="00C33BE8">
        <w:rPr>
          <w:rFonts w:ascii="Arial" w:hAnsi="Arial" w:cs="Arial"/>
          <w:sz w:val="23"/>
          <w:szCs w:val="23"/>
        </w:rPr>
        <w:t xml:space="preserve">w wysokości </w:t>
      </w:r>
      <w:r w:rsidR="00AC21AD">
        <w:rPr>
          <w:rFonts w:ascii="Arial" w:hAnsi="Arial" w:cs="Arial"/>
          <w:sz w:val="23"/>
          <w:szCs w:val="23"/>
        </w:rPr>
        <w:t>600</w:t>
      </w:r>
      <w:r w:rsidR="00AC21AD" w:rsidRPr="00C33BE8">
        <w:rPr>
          <w:rFonts w:ascii="Arial" w:hAnsi="Arial" w:cs="Arial"/>
          <w:sz w:val="23"/>
          <w:szCs w:val="23"/>
        </w:rPr>
        <w:t xml:space="preserve"> </w:t>
      </w:r>
      <w:r w:rsidRPr="00C33BE8">
        <w:rPr>
          <w:rFonts w:ascii="Arial" w:hAnsi="Arial" w:cs="Arial"/>
          <w:sz w:val="23"/>
          <w:szCs w:val="23"/>
        </w:rPr>
        <w:t xml:space="preserve">PLN brutto. </w:t>
      </w:r>
    </w:p>
    <w:p w14:paraId="3654FB9A" w14:textId="016D4FD8" w:rsidR="00626B60" w:rsidRPr="00C33BE8" w:rsidRDefault="00626B60" w:rsidP="003D7C7C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3"/>
          <w:szCs w:val="23"/>
        </w:rPr>
      </w:pPr>
      <w:r w:rsidRPr="00C33BE8">
        <w:rPr>
          <w:rFonts w:ascii="Arial" w:hAnsi="Arial" w:cs="Arial"/>
          <w:sz w:val="23"/>
          <w:szCs w:val="23"/>
        </w:rPr>
        <w:t xml:space="preserve">W przypadku projektów z dużym stopniem skomplikowania w zakresie technicznym, technologicznym </w:t>
      </w:r>
      <w:r w:rsidR="00EA2DBA" w:rsidRPr="00C33BE8">
        <w:rPr>
          <w:rFonts w:ascii="Arial" w:hAnsi="Arial" w:cs="Arial"/>
          <w:sz w:val="23"/>
          <w:szCs w:val="23"/>
        </w:rPr>
        <w:t>lub</w:t>
      </w:r>
      <w:r w:rsidRPr="00C33BE8">
        <w:rPr>
          <w:rFonts w:ascii="Arial" w:hAnsi="Arial" w:cs="Arial"/>
          <w:sz w:val="23"/>
          <w:szCs w:val="23"/>
        </w:rPr>
        <w:t xml:space="preserve"> finansowym, chrakteryzującym się większą odpowiedzialnością ze strony </w:t>
      </w:r>
      <w:r w:rsidR="00F95864" w:rsidRPr="00C33BE8">
        <w:rPr>
          <w:rFonts w:ascii="Arial" w:hAnsi="Arial" w:cs="Arial"/>
          <w:sz w:val="23"/>
          <w:szCs w:val="23"/>
        </w:rPr>
        <w:t xml:space="preserve">eksperta dokonującego oceny kryteriów merytorycznych lub </w:t>
      </w:r>
      <w:r w:rsidR="00B16375" w:rsidRPr="00C33BE8">
        <w:rPr>
          <w:rFonts w:ascii="Arial" w:hAnsi="Arial" w:cs="Arial"/>
          <w:sz w:val="23"/>
          <w:szCs w:val="23"/>
        </w:rPr>
        <w:t>wydającego opinię</w:t>
      </w:r>
      <w:r w:rsidR="00F452BE" w:rsidRPr="00C33BE8">
        <w:rPr>
          <w:rFonts w:ascii="Arial" w:hAnsi="Arial" w:cs="Arial"/>
          <w:sz w:val="23"/>
          <w:szCs w:val="23"/>
        </w:rPr>
        <w:t xml:space="preserve">, </w:t>
      </w:r>
      <w:r w:rsidRPr="00C33BE8">
        <w:rPr>
          <w:rFonts w:ascii="Arial" w:hAnsi="Arial" w:cs="Arial"/>
          <w:sz w:val="23"/>
          <w:szCs w:val="23"/>
        </w:rPr>
        <w:t xml:space="preserve">w zleceniu </w:t>
      </w:r>
      <w:r w:rsidR="00F452BE" w:rsidRPr="00C33BE8">
        <w:rPr>
          <w:rFonts w:ascii="Arial" w:hAnsi="Arial" w:cs="Arial"/>
          <w:sz w:val="23"/>
          <w:szCs w:val="23"/>
        </w:rPr>
        <w:t>wystawianym</w:t>
      </w:r>
      <w:r w:rsidRPr="00C33BE8">
        <w:rPr>
          <w:rFonts w:ascii="Arial" w:hAnsi="Arial" w:cs="Arial"/>
          <w:sz w:val="23"/>
          <w:szCs w:val="23"/>
        </w:rPr>
        <w:t xml:space="preserve"> ekspertom można </w:t>
      </w:r>
      <w:r w:rsidR="00F452BE" w:rsidRPr="00C33BE8">
        <w:rPr>
          <w:rFonts w:ascii="Arial" w:hAnsi="Arial" w:cs="Arial"/>
          <w:sz w:val="23"/>
          <w:szCs w:val="23"/>
        </w:rPr>
        <w:t>przewidzieć</w:t>
      </w:r>
      <w:r w:rsidRPr="00C33BE8">
        <w:rPr>
          <w:rFonts w:ascii="Arial" w:hAnsi="Arial" w:cs="Arial"/>
          <w:sz w:val="23"/>
          <w:szCs w:val="23"/>
        </w:rPr>
        <w:t xml:space="preserve"> kwot</w:t>
      </w:r>
      <w:r w:rsidR="00F452BE" w:rsidRPr="00C33BE8">
        <w:rPr>
          <w:rFonts w:ascii="Arial" w:hAnsi="Arial" w:cs="Arial"/>
          <w:sz w:val="23"/>
          <w:szCs w:val="23"/>
        </w:rPr>
        <w:t>ę</w:t>
      </w:r>
      <w:r w:rsidRPr="00C33BE8">
        <w:rPr>
          <w:rFonts w:ascii="Arial" w:hAnsi="Arial" w:cs="Arial"/>
          <w:sz w:val="23"/>
          <w:szCs w:val="23"/>
        </w:rPr>
        <w:t xml:space="preserve"> </w:t>
      </w:r>
      <w:r w:rsidR="00F452BE" w:rsidRPr="00C33BE8">
        <w:rPr>
          <w:rFonts w:ascii="Arial" w:hAnsi="Arial" w:cs="Arial"/>
          <w:sz w:val="23"/>
          <w:szCs w:val="23"/>
        </w:rPr>
        <w:t xml:space="preserve">przekraczającą wartość wskazaną w ust. </w:t>
      </w:r>
      <w:r w:rsidR="003D7C7C" w:rsidRPr="00C33BE8">
        <w:rPr>
          <w:rFonts w:ascii="Arial" w:hAnsi="Arial" w:cs="Arial"/>
          <w:sz w:val="23"/>
          <w:szCs w:val="23"/>
        </w:rPr>
        <w:t>1</w:t>
      </w:r>
      <w:r w:rsidR="00F452BE" w:rsidRPr="00C33BE8">
        <w:rPr>
          <w:rFonts w:ascii="Arial" w:hAnsi="Arial" w:cs="Arial"/>
          <w:sz w:val="23"/>
          <w:szCs w:val="23"/>
        </w:rPr>
        <w:t xml:space="preserve">, ale nie większą niż </w:t>
      </w:r>
      <w:r w:rsidR="00316DA7" w:rsidRPr="00C33BE8">
        <w:rPr>
          <w:rFonts w:ascii="Arial" w:hAnsi="Arial" w:cs="Arial"/>
          <w:sz w:val="23"/>
          <w:szCs w:val="23"/>
        </w:rPr>
        <w:t xml:space="preserve">4300 </w:t>
      </w:r>
      <w:r w:rsidR="00F452BE" w:rsidRPr="00C33BE8">
        <w:rPr>
          <w:rFonts w:ascii="Arial" w:hAnsi="Arial" w:cs="Arial"/>
          <w:sz w:val="23"/>
          <w:szCs w:val="23"/>
        </w:rPr>
        <w:t>zł.</w:t>
      </w:r>
    </w:p>
    <w:p w14:paraId="72090297" w14:textId="03D0901D" w:rsidR="00F95864" w:rsidRPr="00C33BE8" w:rsidRDefault="00F95864" w:rsidP="003D7C7C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3"/>
          <w:szCs w:val="23"/>
        </w:rPr>
      </w:pPr>
      <w:r w:rsidRPr="00C33BE8">
        <w:rPr>
          <w:rFonts w:ascii="Arial" w:hAnsi="Arial" w:cs="Arial"/>
          <w:sz w:val="23"/>
          <w:szCs w:val="23"/>
        </w:rPr>
        <w:t>Upoważnia się Dyrektorów oraz Zastępców Dyrektorów Departamentów:</w:t>
      </w:r>
    </w:p>
    <w:p w14:paraId="283B6F9F" w14:textId="14EE77EF" w:rsidR="00F95864" w:rsidRPr="00C33BE8" w:rsidRDefault="00F95864" w:rsidP="00F95864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3"/>
          <w:szCs w:val="23"/>
        </w:rPr>
      </w:pPr>
      <w:r w:rsidRPr="00C33BE8">
        <w:rPr>
          <w:rFonts w:ascii="Arial" w:hAnsi="Arial" w:cs="Arial"/>
          <w:sz w:val="23"/>
          <w:szCs w:val="23"/>
        </w:rPr>
        <w:t>Zarządzania Regionalnym Programem Operacyjnym,</w:t>
      </w:r>
    </w:p>
    <w:p w14:paraId="1B7BC333" w14:textId="3C89D1DB" w:rsidR="00F95864" w:rsidRPr="00C33BE8" w:rsidRDefault="00F95864" w:rsidP="00F95864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3"/>
          <w:szCs w:val="23"/>
        </w:rPr>
      </w:pPr>
      <w:r w:rsidRPr="00C33BE8">
        <w:rPr>
          <w:rFonts w:ascii="Arial" w:hAnsi="Arial" w:cs="Arial"/>
          <w:sz w:val="23"/>
          <w:szCs w:val="23"/>
        </w:rPr>
        <w:t>Wspierania Przedsiębiorczości,</w:t>
      </w:r>
    </w:p>
    <w:p w14:paraId="0E44A2E4" w14:textId="6C7E5D1A" w:rsidR="00F95864" w:rsidRPr="00C33BE8" w:rsidRDefault="00F95864" w:rsidP="00316DA7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3"/>
          <w:szCs w:val="23"/>
        </w:rPr>
      </w:pPr>
      <w:r w:rsidRPr="00C33BE8">
        <w:rPr>
          <w:rFonts w:ascii="Arial" w:hAnsi="Arial" w:cs="Arial"/>
          <w:sz w:val="23"/>
          <w:szCs w:val="23"/>
        </w:rPr>
        <w:t>Wdrażania Projektów Infrastrukturalnych Regionalnego Programu Operacyjnego,</w:t>
      </w:r>
    </w:p>
    <w:p w14:paraId="73354AA0" w14:textId="1FABC7A9" w:rsidR="00F95864" w:rsidRPr="00C33BE8" w:rsidRDefault="00F95864" w:rsidP="00F95864">
      <w:pPr>
        <w:pStyle w:val="Akapitzlist"/>
        <w:ind w:left="360"/>
        <w:jc w:val="both"/>
        <w:rPr>
          <w:rFonts w:ascii="Arial" w:hAnsi="Arial" w:cs="Arial"/>
          <w:sz w:val="23"/>
          <w:szCs w:val="23"/>
        </w:rPr>
      </w:pPr>
      <w:r w:rsidRPr="00C33BE8">
        <w:rPr>
          <w:rFonts w:ascii="Arial" w:hAnsi="Arial" w:cs="Arial"/>
          <w:sz w:val="23"/>
          <w:szCs w:val="23"/>
        </w:rPr>
        <w:t xml:space="preserve">- do określania wysokości indywidualnego wynagrodzenia ekspertów w sytuacjach, </w:t>
      </w:r>
      <w:r w:rsidR="00C33BE8">
        <w:rPr>
          <w:rFonts w:ascii="Arial" w:hAnsi="Arial" w:cs="Arial"/>
          <w:sz w:val="23"/>
          <w:szCs w:val="23"/>
        </w:rPr>
        <w:br/>
      </w:r>
      <w:r w:rsidRPr="00C33BE8">
        <w:rPr>
          <w:rFonts w:ascii="Arial" w:hAnsi="Arial" w:cs="Arial"/>
          <w:sz w:val="23"/>
          <w:szCs w:val="23"/>
        </w:rPr>
        <w:t>o których mowa w ust. 2.</w:t>
      </w:r>
    </w:p>
    <w:p w14:paraId="75451AE8" w14:textId="77777777" w:rsidR="00C502B5" w:rsidRPr="00C33BE8" w:rsidRDefault="00C502B5" w:rsidP="00E7145C">
      <w:pPr>
        <w:jc w:val="center"/>
        <w:rPr>
          <w:rFonts w:ascii="Arial" w:hAnsi="Arial" w:cs="Arial"/>
          <w:sz w:val="23"/>
          <w:szCs w:val="23"/>
        </w:rPr>
      </w:pPr>
    </w:p>
    <w:p w14:paraId="77263FEC" w14:textId="77777777" w:rsidR="00E7145C" w:rsidRPr="00C33BE8" w:rsidRDefault="00881C3D" w:rsidP="00E7145C">
      <w:pPr>
        <w:jc w:val="center"/>
        <w:rPr>
          <w:rFonts w:ascii="Arial" w:hAnsi="Arial" w:cs="Arial"/>
          <w:b/>
          <w:sz w:val="23"/>
          <w:szCs w:val="23"/>
        </w:rPr>
      </w:pPr>
      <w:r w:rsidRPr="00C33BE8">
        <w:rPr>
          <w:rFonts w:ascii="Arial" w:hAnsi="Arial" w:cs="Arial"/>
          <w:b/>
          <w:sz w:val="23"/>
          <w:szCs w:val="23"/>
        </w:rPr>
        <w:t>§ 2</w:t>
      </w:r>
    </w:p>
    <w:p w14:paraId="723DDE66" w14:textId="77777777" w:rsidR="00C502B5" w:rsidRPr="00C33BE8" w:rsidRDefault="00C502B5" w:rsidP="00C502B5">
      <w:pPr>
        <w:rPr>
          <w:rFonts w:ascii="Arial" w:hAnsi="Arial" w:cs="Arial"/>
          <w:sz w:val="23"/>
          <w:szCs w:val="23"/>
        </w:rPr>
      </w:pPr>
      <w:r w:rsidRPr="00C33BE8">
        <w:rPr>
          <w:rFonts w:ascii="Arial" w:hAnsi="Arial" w:cs="Arial"/>
          <w:sz w:val="23"/>
          <w:szCs w:val="23"/>
        </w:rPr>
        <w:t>Wykonanie uchwały powierza się Marszałkowi Województwa Podkarpackiego</w:t>
      </w:r>
      <w:r w:rsidR="00676D6D" w:rsidRPr="00C33BE8">
        <w:rPr>
          <w:rFonts w:ascii="Arial" w:hAnsi="Arial" w:cs="Arial"/>
          <w:sz w:val="23"/>
          <w:szCs w:val="23"/>
        </w:rPr>
        <w:t>.</w:t>
      </w:r>
    </w:p>
    <w:p w14:paraId="4A89EF55" w14:textId="77777777" w:rsidR="00B00CD2" w:rsidRPr="00C33BE8" w:rsidRDefault="00B00CD2" w:rsidP="00E7145C">
      <w:pPr>
        <w:jc w:val="center"/>
        <w:rPr>
          <w:rFonts w:ascii="Arial" w:hAnsi="Arial" w:cs="Arial"/>
          <w:sz w:val="23"/>
          <w:szCs w:val="23"/>
        </w:rPr>
      </w:pPr>
    </w:p>
    <w:p w14:paraId="28AF6885" w14:textId="77777777" w:rsidR="00E7145C" w:rsidRPr="00C33BE8" w:rsidRDefault="00881C3D" w:rsidP="00E7145C">
      <w:pPr>
        <w:jc w:val="center"/>
        <w:rPr>
          <w:rFonts w:ascii="Arial" w:hAnsi="Arial" w:cs="Arial"/>
          <w:b/>
          <w:sz w:val="23"/>
          <w:szCs w:val="23"/>
        </w:rPr>
      </w:pPr>
      <w:r w:rsidRPr="00C33BE8">
        <w:rPr>
          <w:rFonts w:ascii="Arial" w:hAnsi="Arial" w:cs="Arial"/>
          <w:b/>
          <w:sz w:val="23"/>
          <w:szCs w:val="23"/>
        </w:rPr>
        <w:t>§ 3</w:t>
      </w:r>
    </w:p>
    <w:p w14:paraId="5C7CC817" w14:textId="77777777" w:rsidR="00B00CD2" w:rsidRPr="00C33BE8" w:rsidRDefault="00E7145C" w:rsidP="00B00CD2">
      <w:pPr>
        <w:pStyle w:val="Tekstpodstawowy2"/>
        <w:spacing w:line="240" w:lineRule="auto"/>
        <w:rPr>
          <w:rFonts w:cs="Arial"/>
          <w:sz w:val="23"/>
          <w:szCs w:val="23"/>
        </w:rPr>
      </w:pPr>
      <w:r w:rsidRPr="00C33BE8">
        <w:rPr>
          <w:rFonts w:cs="Arial"/>
          <w:sz w:val="23"/>
          <w:szCs w:val="23"/>
        </w:rPr>
        <w:t>Uchwała wc</w:t>
      </w:r>
      <w:r w:rsidR="00B00CD2" w:rsidRPr="00C33BE8">
        <w:rPr>
          <w:rFonts w:cs="Arial"/>
          <w:sz w:val="23"/>
          <w:szCs w:val="23"/>
        </w:rPr>
        <w:t>hodzi w życie z dniem podjęcia.</w:t>
      </w:r>
    </w:p>
    <w:p w14:paraId="3A150906" w14:textId="77777777" w:rsidR="00B00CD2" w:rsidRPr="00C33BE8" w:rsidRDefault="00B00CD2" w:rsidP="00B00CD2">
      <w:pPr>
        <w:pStyle w:val="Tekstpodstawowy2"/>
        <w:spacing w:line="240" w:lineRule="auto"/>
        <w:rPr>
          <w:rFonts w:cs="Arial"/>
          <w:sz w:val="23"/>
          <w:szCs w:val="23"/>
        </w:rPr>
      </w:pPr>
    </w:p>
    <w:p w14:paraId="0C75EED6" w14:textId="77777777" w:rsidR="00A34E2A" w:rsidRPr="00103C84" w:rsidRDefault="00A34E2A" w:rsidP="00A34E2A">
      <w:pPr>
        <w:rPr>
          <w:rFonts w:ascii="Arial" w:eastAsia="Calibri" w:hAnsi="Arial" w:cs="Arial"/>
          <w:sz w:val="23"/>
          <w:szCs w:val="23"/>
        </w:rPr>
      </w:pPr>
      <w:r w:rsidRPr="00103C84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4080FE2" w14:textId="235836E0" w:rsidR="002013BC" w:rsidRDefault="00A34E2A" w:rsidP="00A34E2A">
      <w:pPr>
        <w:pStyle w:val="Tekstpodstawowy2"/>
        <w:spacing w:line="240" w:lineRule="auto"/>
        <w:rPr>
          <w:rFonts w:cs="Arial"/>
          <w:b/>
          <w:sz w:val="26"/>
          <w:szCs w:val="26"/>
        </w:rPr>
      </w:pPr>
      <w:r w:rsidRPr="00103C84">
        <w:rPr>
          <w:rFonts w:eastAsia="Calibri" w:cs="Arial"/>
          <w:i/>
          <w:iCs/>
          <w:sz w:val="23"/>
          <w:szCs w:val="23"/>
        </w:rPr>
        <w:t>Władysław Ortyl – Marszałek Województwa Podkarpackiego</w:t>
      </w:r>
    </w:p>
    <w:p w14:paraId="54562FBC" w14:textId="77777777" w:rsidR="0025652D" w:rsidRDefault="0025652D" w:rsidP="003216B2">
      <w:pPr>
        <w:spacing w:line="480" w:lineRule="auto"/>
        <w:jc w:val="both"/>
        <w:rPr>
          <w:rFonts w:ascii="Arial" w:hAnsi="Arial" w:cs="Arial"/>
          <w:b/>
          <w:sz w:val="26"/>
          <w:szCs w:val="26"/>
        </w:rPr>
      </w:pPr>
    </w:p>
    <w:p w14:paraId="097228F3" w14:textId="77777777" w:rsidR="0025652D" w:rsidRDefault="0025652D" w:rsidP="003216B2">
      <w:pPr>
        <w:spacing w:line="480" w:lineRule="auto"/>
        <w:jc w:val="both"/>
        <w:rPr>
          <w:rFonts w:ascii="Arial" w:hAnsi="Arial" w:cs="Arial"/>
          <w:b/>
          <w:sz w:val="26"/>
          <w:szCs w:val="26"/>
        </w:rPr>
      </w:pPr>
    </w:p>
    <w:p w14:paraId="3613977A" w14:textId="77777777" w:rsidR="008C558B" w:rsidRDefault="008C558B" w:rsidP="003216B2">
      <w:pPr>
        <w:spacing w:line="480" w:lineRule="auto"/>
        <w:jc w:val="both"/>
        <w:rPr>
          <w:rFonts w:ascii="Arial" w:hAnsi="Arial" w:cs="Arial"/>
          <w:b/>
          <w:sz w:val="26"/>
          <w:szCs w:val="26"/>
        </w:rPr>
      </w:pPr>
    </w:p>
    <w:p w14:paraId="28A6F1EC" w14:textId="77777777" w:rsidR="008C558B" w:rsidRDefault="008C558B" w:rsidP="003216B2">
      <w:pPr>
        <w:spacing w:line="480" w:lineRule="auto"/>
        <w:jc w:val="both"/>
        <w:rPr>
          <w:rFonts w:ascii="Arial" w:hAnsi="Arial" w:cs="Arial"/>
          <w:b/>
          <w:sz w:val="26"/>
          <w:szCs w:val="26"/>
        </w:rPr>
      </w:pPr>
    </w:p>
    <w:p w14:paraId="78E88A67" w14:textId="77777777" w:rsidR="00166DCB" w:rsidRDefault="00166DCB" w:rsidP="00E61162">
      <w:pPr>
        <w:pStyle w:val="Style3"/>
        <w:widowControl/>
        <w:spacing w:line="240" w:lineRule="auto"/>
        <w:jc w:val="center"/>
        <w:rPr>
          <w:rStyle w:val="FontStyle29"/>
          <w:rFonts w:ascii="Arial" w:hAnsi="Arial" w:cs="Arial"/>
          <w:b/>
          <w:sz w:val="23"/>
          <w:szCs w:val="23"/>
        </w:rPr>
      </w:pPr>
    </w:p>
    <w:sectPr w:rsidR="00166DCB" w:rsidSect="0091310F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81945"/>
    <w:multiLevelType w:val="hybridMultilevel"/>
    <w:tmpl w:val="47B8DA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146A1"/>
    <w:multiLevelType w:val="hybridMultilevel"/>
    <w:tmpl w:val="CFC06E10"/>
    <w:lvl w:ilvl="0" w:tplc="3372EE8A">
      <w:start w:val="1"/>
      <w:numFmt w:val="decimal"/>
      <w:lvlText w:val="%1)"/>
      <w:lvlJc w:val="left"/>
      <w:pPr>
        <w:ind w:left="5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2" w:hanging="360"/>
      </w:pPr>
    </w:lvl>
    <w:lvl w:ilvl="2" w:tplc="0415001B" w:tentative="1">
      <w:start w:val="1"/>
      <w:numFmt w:val="lowerRoman"/>
      <w:lvlText w:val="%3."/>
      <w:lvlJc w:val="right"/>
      <w:pPr>
        <w:ind w:left="2002" w:hanging="180"/>
      </w:pPr>
    </w:lvl>
    <w:lvl w:ilvl="3" w:tplc="0415000F" w:tentative="1">
      <w:start w:val="1"/>
      <w:numFmt w:val="decimal"/>
      <w:lvlText w:val="%4."/>
      <w:lvlJc w:val="left"/>
      <w:pPr>
        <w:ind w:left="2722" w:hanging="360"/>
      </w:pPr>
    </w:lvl>
    <w:lvl w:ilvl="4" w:tplc="04150019" w:tentative="1">
      <w:start w:val="1"/>
      <w:numFmt w:val="lowerLetter"/>
      <w:lvlText w:val="%5."/>
      <w:lvlJc w:val="left"/>
      <w:pPr>
        <w:ind w:left="3442" w:hanging="360"/>
      </w:pPr>
    </w:lvl>
    <w:lvl w:ilvl="5" w:tplc="0415001B" w:tentative="1">
      <w:start w:val="1"/>
      <w:numFmt w:val="lowerRoman"/>
      <w:lvlText w:val="%6."/>
      <w:lvlJc w:val="right"/>
      <w:pPr>
        <w:ind w:left="4162" w:hanging="180"/>
      </w:pPr>
    </w:lvl>
    <w:lvl w:ilvl="6" w:tplc="0415000F" w:tentative="1">
      <w:start w:val="1"/>
      <w:numFmt w:val="decimal"/>
      <w:lvlText w:val="%7."/>
      <w:lvlJc w:val="left"/>
      <w:pPr>
        <w:ind w:left="4882" w:hanging="360"/>
      </w:pPr>
    </w:lvl>
    <w:lvl w:ilvl="7" w:tplc="04150019" w:tentative="1">
      <w:start w:val="1"/>
      <w:numFmt w:val="lowerLetter"/>
      <w:lvlText w:val="%8."/>
      <w:lvlJc w:val="left"/>
      <w:pPr>
        <w:ind w:left="5602" w:hanging="360"/>
      </w:pPr>
    </w:lvl>
    <w:lvl w:ilvl="8" w:tplc="0415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" w15:restartNumberingAfterBreak="0">
    <w:nsid w:val="1CE95E32"/>
    <w:multiLevelType w:val="hybridMultilevel"/>
    <w:tmpl w:val="F26E0B0C"/>
    <w:lvl w:ilvl="0" w:tplc="B7B666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55557"/>
    <w:multiLevelType w:val="hybridMultilevel"/>
    <w:tmpl w:val="5254D87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D0C6A61"/>
    <w:multiLevelType w:val="hybridMultilevel"/>
    <w:tmpl w:val="CED44B06"/>
    <w:lvl w:ilvl="0" w:tplc="AE80116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837A7"/>
    <w:multiLevelType w:val="hybridMultilevel"/>
    <w:tmpl w:val="B52CCD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38A7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97957"/>
    <w:multiLevelType w:val="hybridMultilevel"/>
    <w:tmpl w:val="32C86AC8"/>
    <w:lvl w:ilvl="0" w:tplc="AE80116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B062B"/>
    <w:multiLevelType w:val="hybridMultilevel"/>
    <w:tmpl w:val="987448F6"/>
    <w:lvl w:ilvl="0" w:tplc="AE80116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12BFF"/>
    <w:multiLevelType w:val="hybridMultilevel"/>
    <w:tmpl w:val="3CE46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E79E6"/>
    <w:multiLevelType w:val="hybridMultilevel"/>
    <w:tmpl w:val="82DEE71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64124448"/>
    <w:multiLevelType w:val="hybridMultilevel"/>
    <w:tmpl w:val="735AA18C"/>
    <w:lvl w:ilvl="0" w:tplc="0038A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977575E"/>
    <w:multiLevelType w:val="hybridMultilevel"/>
    <w:tmpl w:val="4AEEE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1F5C28"/>
    <w:multiLevelType w:val="hybridMultilevel"/>
    <w:tmpl w:val="9600E574"/>
    <w:lvl w:ilvl="0" w:tplc="37202E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C28DF"/>
    <w:multiLevelType w:val="hybridMultilevel"/>
    <w:tmpl w:val="58F62E9E"/>
    <w:lvl w:ilvl="0" w:tplc="303E29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4F2A8A"/>
    <w:multiLevelType w:val="hybridMultilevel"/>
    <w:tmpl w:val="3BC8C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A0098"/>
    <w:multiLevelType w:val="hybridMultilevel"/>
    <w:tmpl w:val="0F020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28569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117007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8344812">
    <w:abstractNumId w:val="6"/>
  </w:num>
  <w:num w:numId="4" w16cid:durableId="97915034">
    <w:abstractNumId w:val="7"/>
  </w:num>
  <w:num w:numId="5" w16cid:durableId="1435637396">
    <w:abstractNumId w:val="4"/>
  </w:num>
  <w:num w:numId="6" w16cid:durableId="1306088642">
    <w:abstractNumId w:val="11"/>
  </w:num>
  <w:num w:numId="7" w16cid:durableId="1851599613">
    <w:abstractNumId w:val="8"/>
  </w:num>
  <w:num w:numId="8" w16cid:durableId="8790">
    <w:abstractNumId w:val="5"/>
  </w:num>
  <w:num w:numId="9" w16cid:durableId="435254908">
    <w:abstractNumId w:val="15"/>
  </w:num>
  <w:num w:numId="10" w16cid:durableId="1244878219">
    <w:abstractNumId w:val="0"/>
  </w:num>
  <w:num w:numId="11" w16cid:durableId="141436465">
    <w:abstractNumId w:val="14"/>
  </w:num>
  <w:num w:numId="12" w16cid:durableId="575476248">
    <w:abstractNumId w:val="3"/>
  </w:num>
  <w:num w:numId="13" w16cid:durableId="819274653">
    <w:abstractNumId w:val="9"/>
  </w:num>
  <w:num w:numId="14" w16cid:durableId="1273705251">
    <w:abstractNumId w:val="1"/>
  </w:num>
  <w:num w:numId="15" w16cid:durableId="1580141323">
    <w:abstractNumId w:val="13"/>
  </w:num>
  <w:num w:numId="16" w16cid:durableId="1187475996">
    <w:abstractNumId w:val="2"/>
  </w:num>
  <w:num w:numId="17" w16cid:durableId="11008341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45C"/>
    <w:rsid w:val="000002BD"/>
    <w:rsid w:val="0000686E"/>
    <w:rsid w:val="00006CD7"/>
    <w:rsid w:val="00007429"/>
    <w:rsid w:val="00011523"/>
    <w:rsid w:val="0001548E"/>
    <w:rsid w:val="00016993"/>
    <w:rsid w:val="00024FF4"/>
    <w:rsid w:val="00027937"/>
    <w:rsid w:val="00034D90"/>
    <w:rsid w:val="000358E4"/>
    <w:rsid w:val="00037528"/>
    <w:rsid w:val="00037DC5"/>
    <w:rsid w:val="00042EEF"/>
    <w:rsid w:val="0004750D"/>
    <w:rsid w:val="0005743C"/>
    <w:rsid w:val="000734FD"/>
    <w:rsid w:val="000755AF"/>
    <w:rsid w:val="00075BF5"/>
    <w:rsid w:val="00077982"/>
    <w:rsid w:val="000800A9"/>
    <w:rsid w:val="00081212"/>
    <w:rsid w:val="00082AAA"/>
    <w:rsid w:val="00085430"/>
    <w:rsid w:val="00085E9C"/>
    <w:rsid w:val="000923E1"/>
    <w:rsid w:val="000A25C8"/>
    <w:rsid w:val="000B0BC4"/>
    <w:rsid w:val="000C4569"/>
    <w:rsid w:val="000C4C65"/>
    <w:rsid w:val="000C7331"/>
    <w:rsid w:val="000D1478"/>
    <w:rsid w:val="000E54A9"/>
    <w:rsid w:val="000E7388"/>
    <w:rsid w:val="000F32CA"/>
    <w:rsid w:val="000F6EA9"/>
    <w:rsid w:val="000F7CAA"/>
    <w:rsid w:val="00100277"/>
    <w:rsid w:val="00104829"/>
    <w:rsid w:val="00107E6E"/>
    <w:rsid w:val="00120A96"/>
    <w:rsid w:val="001243B3"/>
    <w:rsid w:val="00137A12"/>
    <w:rsid w:val="00143DE8"/>
    <w:rsid w:val="0014620A"/>
    <w:rsid w:val="00153CC0"/>
    <w:rsid w:val="00164410"/>
    <w:rsid w:val="00166DCB"/>
    <w:rsid w:val="00166E5F"/>
    <w:rsid w:val="0016706C"/>
    <w:rsid w:val="001813FC"/>
    <w:rsid w:val="00193832"/>
    <w:rsid w:val="00197FD8"/>
    <w:rsid w:val="001A1096"/>
    <w:rsid w:val="001A316C"/>
    <w:rsid w:val="001A5E4B"/>
    <w:rsid w:val="001B0A19"/>
    <w:rsid w:val="001B35B3"/>
    <w:rsid w:val="001C2935"/>
    <w:rsid w:val="001C4377"/>
    <w:rsid w:val="001D7DCA"/>
    <w:rsid w:val="001E553B"/>
    <w:rsid w:val="001E7E27"/>
    <w:rsid w:val="001F7ADE"/>
    <w:rsid w:val="002013BC"/>
    <w:rsid w:val="002023D1"/>
    <w:rsid w:val="00212458"/>
    <w:rsid w:val="00214585"/>
    <w:rsid w:val="00231193"/>
    <w:rsid w:val="00231A8A"/>
    <w:rsid w:val="002322A1"/>
    <w:rsid w:val="002330AB"/>
    <w:rsid w:val="002374C8"/>
    <w:rsid w:val="00244B60"/>
    <w:rsid w:val="00245575"/>
    <w:rsid w:val="00246094"/>
    <w:rsid w:val="00252393"/>
    <w:rsid w:val="0025545F"/>
    <w:rsid w:val="0025652D"/>
    <w:rsid w:val="002627B1"/>
    <w:rsid w:val="00274227"/>
    <w:rsid w:val="00274272"/>
    <w:rsid w:val="0027693F"/>
    <w:rsid w:val="0027719C"/>
    <w:rsid w:val="00282BC2"/>
    <w:rsid w:val="002861C4"/>
    <w:rsid w:val="002946A9"/>
    <w:rsid w:val="00297DCA"/>
    <w:rsid w:val="002A0307"/>
    <w:rsid w:val="002A26C9"/>
    <w:rsid w:val="002A6013"/>
    <w:rsid w:val="002B0F50"/>
    <w:rsid w:val="002B2247"/>
    <w:rsid w:val="002B4853"/>
    <w:rsid w:val="002C2CFA"/>
    <w:rsid w:val="002D4DE9"/>
    <w:rsid w:val="002D624E"/>
    <w:rsid w:val="002E100A"/>
    <w:rsid w:val="002F0BD9"/>
    <w:rsid w:val="002F6355"/>
    <w:rsid w:val="002F793D"/>
    <w:rsid w:val="0030445C"/>
    <w:rsid w:val="003054F8"/>
    <w:rsid w:val="003154DC"/>
    <w:rsid w:val="00316DA7"/>
    <w:rsid w:val="003216B2"/>
    <w:rsid w:val="00330DB4"/>
    <w:rsid w:val="003312FA"/>
    <w:rsid w:val="0033134E"/>
    <w:rsid w:val="00334F82"/>
    <w:rsid w:val="0034395D"/>
    <w:rsid w:val="003457F5"/>
    <w:rsid w:val="003472EE"/>
    <w:rsid w:val="00351F17"/>
    <w:rsid w:val="00362BC9"/>
    <w:rsid w:val="00366E31"/>
    <w:rsid w:val="00371B71"/>
    <w:rsid w:val="003810C1"/>
    <w:rsid w:val="00384B49"/>
    <w:rsid w:val="00387232"/>
    <w:rsid w:val="0039408A"/>
    <w:rsid w:val="003A2C11"/>
    <w:rsid w:val="003A4D34"/>
    <w:rsid w:val="003B188D"/>
    <w:rsid w:val="003B2F16"/>
    <w:rsid w:val="003C6492"/>
    <w:rsid w:val="003D4A60"/>
    <w:rsid w:val="003D7C7C"/>
    <w:rsid w:val="003F0EB0"/>
    <w:rsid w:val="003F2674"/>
    <w:rsid w:val="004039D9"/>
    <w:rsid w:val="004249E7"/>
    <w:rsid w:val="00426C28"/>
    <w:rsid w:val="004309FE"/>
    <w:rsid w:val="00430DEE"/>
    <w:rsid w:val="00431475"/>
    <w:rsid w:val="00433FD8"/>
    <w:rsid w:val="00434598"/>
    <w:rsid w:val="00440CBB"/>
    <w:rsid w:val="0044657D"/>
    <w:rsid w:val="00446D3C"/>
    <w:rsid w:val="00450FD7"/>
    <w:rsid w:val="004541FA"/>
    <w:rsid w:val="00454A6D"/>
    <w:rsid w:val="004553C4"/>
    <w:rsid w:val="00471546"/>
    <w:rsid w:val="00473EC8"/>
    <w:rsid w:val="00485F8E"/>
    <w:rsid w:val="00491129"/>
    <w:rsid w:val="00497002"/>
    <w:rsid w:val="004A01B9"/>
    <w:rsid w:val="004A3F7E"/>
    <w:rsid w:val="004A7888"/>
    <w:rsid w:val="004C3DF4"/>
    <w:rsid w:val="004C5EE5"/>
    <w:rsid w:val="004C7794"/>
    <w:rsid w:val="004D6B28"/>
    <w:rsid w:val="004D79BC"/>
    <w:rsid w:val="004F17D6"/>
    <w:rsid w:val="004F5B80"/>
    <w:rsid w:val="00512CD6"/>
    <w:rsid w:val="00513AA8"/>
    <w:rsid w:val="00515FE0"/>
    <w:rsid w:val="00526065"/>
    <w:rsid w:val="0052692C"/>
    <w:rsid w:val="0054676C"/>
    <w:rsid w:val="00546D13"/>
    <w:rsid w:val="00552298"/>
    <w:rsid w:val="005574FE"/>
    <w:rsid w:val="0056312E"/>
    <w:rsid w:val="005815A5"/>
    <w:rsid w:val="00584BEF"/>
    <w:rsid w:val="0058589F"/>
    <w:rsid w:val="005A09CE"/>
    <w:rsid w:val="005B32E5"/>
    <w:rsid w:val="005B5744"/>
    <w:rsid w:val="005B74AD"/>
    <w:rsid w:val="005C30F6"/>
    <w:rsid w:val="005C561F"/>
    <w:rsid w:val="005E2248"/>
    <w:rsid w:val="005E4A49"/>
    <w:rsid w:val="005E6985"/>
    <w:rsid w:val="00612634"/>
    <w:rsid w:val="00617FB7"/>
    <w:rsid w:val="00625476"/>
    <w:rsid w:val="00626B60"/>
    <w:rsid w:val="00630358"/>
    <w:rsid w:val="00630E36"/>
    <w:rsid w:val="00631897"/>
    <w:rsid w:val="00633AE0"/>
    <w:rsid w:val="00636436"/>
    <w:rsid w:val="006401BB"/>
    <w:rsid w:val="00643174"/>
    <w:rsid w:val="006431B3"/>
    <w:rsid w:val="00644AC7"/>
    <w:rsid w:val="00656D35"/>
    <w:rsid w:val="00664EAA"/>
    <w:rsid w:val="00671079"/>
    <w:rsid w:val="00674B75"/>
    <w:rsid w:val="00675432"/>
    <w:rsid w:val="00676D6D"/>
    <w:rsid w:val="00693E0C"/>
    <w:rsid w:val="0069661E"/>
    <w:rsid w:val="00697B2D"/>
    <w:rsid w:val="006A2E73"/>
    <w:rsid w:val="006A55D1"/>
    <w:rsid w:val="006B48B1"/>
    <w:rsid w:val="006B51C6"/>
    <w:rsid w:val="006B6B75"/>
    <w:rsid w:val="006B6F2D"/>
    <w:rsid w:val="006C0384"/>
    <w:rsid w:val="006C4315"/>
    <w:rsid w:val="006D1DFF"/>
    <w:rsid w:val="006D5929"/>
    <w:rsid w:val="006F03FF"/>
    <w:rsid w:val="00700A87"/>
    <w:rsid w:val="00702500"/>
    <w:rsid w:val="00711100"/>
    <w:rsid w:val="007178C0"/>
    <w:rsid w:val="00721FBB"/>
    <w:rsid w:val="007235F1"/>
    <w:rsid w:val="007245D1"/>
    <w:rsid w:val="00730FF7"/>
    <w:rsid w:val="007327EB"/>
    <w:rsid w:val="00732FDE"/>
    <w:rsid w:val="007340C2"/>
    <w:rsid w:val="00736D15"/>
    <w:rsid w:val="007415C4"/>
    <w:rsid w:val="0074173F"/>
    <w:rsid w:val="00746362"/>
    <w:rsid w:val="007636A0"/>
    <w:rsid w:val="00773920"/>
    <w:rsid w:val="007748F2"/>
    <w:rsid w:val="00777194"/>
    <w:rsid w:val="00777660"/>
    <w:rsid w:val="007A362D"/>
    <w:rsid w:val="007B72DE"/>
    <w:rsid w:val="007E0CFE"/>
    <w:rsid w:val="007E5807"/>
    <w:rsid w:val="00803733"/>
    <w:rsid w:val="0080417F"/>
    <w:rsid w:val="008054B8"/>
    <w:rsid w:val="008146E6"/>
    <w:rsid w:val="00827699"/>
    <w:rsid w:val="00834F52"/>
    <w:rsid w:val="00854DC9"/>
    <w:rsid w:val="00857444"/>
    <w:rsid w:val="00861C76"/>
    <w:rsid w:val="008649A3"/>
    <w:rsid w:val="00866CDB"/>
    <w:rsid w:val="0087233F"/>
    <w:rsid w:val="00873BB0"/>
    <w:rsid w:val="00881C3D"/>
    <w:rsid w:val="00883AC4"/>
    <w:rsid w:val="00884E28"/>
    <w:rsid w:val="0088667B"/>
    <w:rsid w:val="00892241"/>
    <w:rsid w:val="0089252F"/>
    <w:rsid w:val="00892C6D"/>
    <w:rsid w:val="00895207"/>
    <w:rsid w:val="00895D74"/>
    <w:rsid w:val="008A0C90"/>
    <w:rsid w:val="008A2AB7"/>
    <w:rsid w:val="008A2E60"/>
    <w:rsid w:val="008B0AE4"/>
    <w:rsid w:val="008B221E"/>
    <w:rsid w:val="008B3F30"/>
    <w:rsid w:val="008B68A3"/>
    <w:rsid w:val="008C4002"/>
    <w:rsid w:val="008C558B"/>
    <w:rsid w:val="008C5810"/>
    <w:rsid w:val="008D39B5"/>
    <w:rsid w:val="008F4CB6"/>
    <w:rsid w:val="00902859"/>
    <w:rsid w:val="00906102"/>
    <w:rsid w:val="00911179"/>
    <w:rsid w:val="00911D60"/>
    <w:rsid w:val="0091310F"/>
    <w:rsid w:val="009229B9"/>
    <w:rsid w:val="00927447"/>
    <w:rsid w:val="0095265E"/>
    <w:rsid w:val="009527D5"/>
    <w:rsid w:val="00967419"/>
    <w:rsid w:val="00973C0B"/>
    <w:rsid w:val="00976B24"/>
    <w:rsid w:val="00987545"/>
    <w:rsid w:val="00991F82"/>
    <w:rsid w:val="0099729C"/>
    <w:rsid w:val="009A3B0B"/>
    <w:rsid w:val="009B1F6A"/>
    <w:rsid w:val="009C00A7"/>
    <w:rsid w:val="009C7563"/>
    <w:rsid w:val="009C7F33"/>
    <w:rsid w:val="009D0FD5"/>
    <w:rsid w:val="009D7C1A"/>
    <w:rsid w:val="009E060A"/>
    <w:rsid w:val="009F1E4B"/>
    <w:rsid w:val="00A00A3C"/>
    <w:rsid w:val="00A256AA"/>
    <w:rsid w:val="00A3459B"/>
    <w:rsid w:val="00A34E2A"/>
    <w:rsid w:val="00A365F7"/>
    <w:rsid w:val="00A40E83"/>
    <w:rsid w:val="00A41664"/>
    <w:rsid w:val="00A4357B"/>
    <w:rsid w:val="00A447B9"/>
    <w:rsid w:val="00A5644A"/>
    <w:rsid w:val="00A63855"/>
    <w:rsid w:val="00A83FB4"/>
    <w:rsid w:val="00A92349"/>
    <w:rsid w:val="00A93679"/>
    <w:rsid w:val="00AA473F"/>
    <w:rsid w:val="00AA638A"/>
    <w:rsid w:val="00AA7025"/>
    <w:rsid w:val="00AB043A"/>
    <w:rsid w:val="00AB7A20"/>
    <w:rsid w:val="00AC1646"/>
    <w:rsid w:val="00AC21AD"/>
    <w:rsid w:val="00AC54AF"/>
    <w:rsid w:val="00AC7147"/>
    <w:rsid w:val="00AD1EE7"/>
    <w:rsid w:val="00AE2831"/>
    <w:rsid w:val="00AE4581"/>
    <w:rsid w:val="00AE53A6"/>
    <w:rsid w:val="00AF3C5D"/>
    <w:rsid w:val="00AF79B9"/>
    <w:rsid w:val="00B00CD2"/>
    <w:rsid w:val="00B05FFF"/>
    <w:rsid w:val="00B121FD"/>
    <w:rsid w:val="00B14D25"/>
    <w:rsid w:val="00B16375"/>
    <w:rsid w:val="00B348E0"/>
    <w:rsid w:val="00B43079"/>
    <w:rsid w:val="00B506FC"/>
    <w:rsid w:val="00B51445"/>
    <w:rsid w:val="00B552E0"/>
    <w:rsid w:val="00B607E2"/>
    <w:rsid w:val="00B61A17"/>
    <w:rsid w:val="00B6251F"/>
    <w:rsid w:val="00B634EF"/>
    <w:rsid w:val="00B714DB"/>
    <w:rsid w:val="00B83E40"/>
    <w:rsid w:val="00B945C5"/>
    <w:rsid w:val="00B9619D"/>
    <w:rsid w:val="00BA03B5"/>
    <w:rsid w:val="00BA39CE"/>
    <w:rsid w:val="00BB0371"/>
    <w:rsid w:val="00BB2043"/>
    <w:rsid w:val="00BB571B"/>
    <w:rsid w:val="00BC0BC1"/>
    <w:rsid w:val="00BC3FA2"/>
    <w:rsid w:val="00BC6187"/>
    <w:rsid w:val="00BD0A01"/>
    <w:rsid w:val="00BD45EF"/>
    <w:rsid w:val="00BD6549"/>
    <w:rsid w:val="00BE537E"/>
    <w:rsid w:val="00BE69A5"/>
    <w:rsid w:val="00BF3AEF"/>
    <w:rsid w:val="00C0766A"/>
    <w:rsid w:val="00C11355"/>
    <w:rsid w:val="00C15F3B"/>
    <w:rsid w:val="00C17B29"/>
    <w:rsid w:val="00C254D3"/>
    <w:rsid w:val="00C3026C"/>
    <w:rsid w:val="00C33BE8"/>
    <w:rsid w:val="00C36651"/>
    <w:rsid w:val="00C36823"/>
    <w:rsid w:val="00C502B5"/>
    <w:rsid w:val="00C5283B"/>
    <w:rsid w:val="00C60D28"/>
    <w:rsid w:val="00C63AB2"/>
    <w:rsid w:val="00C74BA0"/>
    <w:rsid w:val="00C751EB"/>
    <w:rsid w:val="00CA0DF4"/>
    <w:rsid w:val="00CA26CB"/>
    <w:rsid w:val="00CA34F2"/>
    <w:rsid w:val="00CB26E8"/>
    <w:rsid w:val="00CC1D42"/>
    <w:rsid w:val="00CC32DA"/>
    <w:rsid w:val="00CD4E33"/>
    <w:rsid w:val="00CD7DD2"/>
    <w:rsid w:val="00CD7F35"/>
    <w:rsid w:val="00CE5C11"/>
    <w:rsid w:val="00CF54FC"/>
    <w:rsid w:val="00D04A62"/>
    <w:rsid w:val="00D06868"/>
    <w:rsid w:val="00D113D5"/>
    <w:rsid w:val="00D15FC1"/>
    <w:rsid w:val="00D16D61"/>
    <w:rsid w:val="00D22256"/>
    <w:rsid w:val="00D27BF5"/>
    <w:rsid w:val="00D30B20"/>
    <w:rsid w:val="00D579A8"/>
    <w:rsid w:val="00D64D27"/>
    <w:rsid w:val="00D7000C"/>
    <w:rsid w:val="00D7071D"/>
    <w:rsid w:val="00D76F64"/>
    <w:rsid w:val="00D8001B"/>
    <w:rsid w:val="00D81AD5"/>
    <w:rsid w:val="00D85081"/>
    <w:rsid w:val="00D85A30"/>
    <w:rsid w:val="00D91972"/>
    <w:rsid w:val="00D938C1"/>
    <w:rsid w:val="00DC5E21"/>
    <w:rsid w:val="00DD6B83"/>
    <w:rsid w:val="00DD7F4B"/>
    <w:rsid w:val="00DE3F40"/>
    <w:rsid w:val="00DF359D"/>
    <w:rsid w:val="00DF3E3D"/>
    <w:rsid w:val="00DF59FF"/>
    <w:rsid w:val="00E0484A"/>
    <w:rsid w:val="00E07BEF"/>
    <w:rsid w:val="00E10FDF"/>
    <w:rsid w:val="00E2089D"/>
    <w:rsid w:val="00E226A8"/>
    <w:rsid w:val="00E27382"/>
    <w:rsid w:val="00E36FFF"/>
    <w:rsid w:val="00E43FFE"/>
    <w:rsid w:val="00E519E9"/>
    <w:rsid w:val="00E52A53"/>
    <w:rsid w:val="00E60468"/>
    <w:rsid w:val="00E61162"/>
    <w:rsid w:val="00E63760"/>
    <w:rsid w:val="00E67EDE"/>
    <w:rsid w:val="00E7145C"/>
    <w:rsid w:val="00E739BB"/>
    <w:rsid w:val="00E822E2"/>
    <w:rsid w:val="00E84435"/>
    <w:rsid w:val="00E90341"/>
    <w:rsid w:val="00EA19E6"/>
    <w:rsid w:val="00EA2DBA"/>
    <w:rsid w:val="00EA399C"/>
    <w:rsid w:val="00EA7CCE"/>
    <w:rsid w:val="00EC1944"/>
    <w:rsid w:val="00ED64B3"/>
    <w:rsid w:val="00EE14A6"/>
    <w:rsid w:val="00EF183B"/>
    <w:rsid w:val="00EF376F"/>
    <w:rsid w:val="00EF4696"/>
    <w:rsid w:val="00EF60F4"/>
    <w:rsid w:val="00F1516B"/>
    <w:rsid w:val="00F2041A"/>
    <w:rsid w:val="00F206AB"/>
    <w:rsid w:val="00F25485"/>
    <w:rsid w:val="00F30518"/>
    <w:rsid w:val="00F31316"/>
    <w:rsid w:val="00F326E3"/>
    <w:rsid w:val="00F33081"/>
    <w:rsid w:val="00F37630"/>
    <w:rsid w:val="00F40ED0"/>
    <w:rsid w:val="00F452BE"/>
    <w:rsid w:val="00F62CD3"/>
    <w:rsid w:val="00F65325"/>
    <w:rsid w:val="00F732BE"/>
    <w:rsid w:val="00F73BB3"/>
    <w:rsid w:val="00F77E69"/>
    <w:rsid w:val="00F87286"/>
    <w:rsid w:val="00F902A7"/>
    <w:rsid w:val="00F95864"/>
    <w:rsid w:val="00F96626"/>
    <w:rsid w:val="00FA37E9"/>
    <w:rsid w:val="00FA3DAF"/>
    <w:rsid w:val="00FB5A38"/>
    <w:rsid w:val="00FB7300"/>
    <w:rsid w:val="00FC295D"/>
    <w:rsid w:val="00FC31D5"/>
    <w:rsid w:val="00FC662B"/>
    <w:rsid w:val="00FD379C"/>
    <w:rsid w:val="00FE2240"/>
    <w:rsid w:val="00FF4FD4"/>
    <w:rsid w:val="00FF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7C3D9D"/>
  <w15:docId w15:val="{B4310055-27C9-4742-84B2-BD574840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45C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145C"/>
    <w:pPr>
      <w:keepNext/>
      <w:jc w:val="center"/>
      <w:outlineLvl w:val="0"/>
    </w:pPr>
    <w:rPr>
      <w:rFonts w:ascii="Arial" w:hAnsi="Arial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714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714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7145C"/>
    <w:rPr>
      <w:rFonts w:ascii="Arial" w:hAnsi="Arial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locked/>
    <w:rsid w:val="00E7145C"/>
    <w:rPr>
      <w:rFonts w:ascii="Cambria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uiPriority w:val="9"/>
    <w:semiHidden/>
    <w:locked/>
    <w:rsid w:val="00E7145C"/>
    <w:rPr>
      <w:rFonts w:ascii="Cambria" w:hAnsi="Cambria" w:cs="Times New Roman"/>
      <w:b/>
      <w:bCs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E7145C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topkaZnak">
    <w:name w:val="Stopka Znak"/>
    <w:link w:val="Stopka"/>
    <w:uiPriority w:val="99"/>
    <w:semiHidden/>
    <w:locked/>
    <w:rsid w:val="00E7145C"/>
    <w:rPr>
      <w:rFonts w:ascii="Arial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E7145C"/>
    <w:pPr>
      <w:jc w:val="center"/>
    </w:pPr>
    <w:rPr>
      <w:rFonts w:ascii="Arial" w:hAnsi="Arial"/>
      <w:b/>
      <w:bCs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E7145C"/>
    <w:rPr>
      <w:rFonts w:ascii="Arial" w:hAnsi="Arial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7145C"/>
    <w:pPr>
      <w:spacing w:line="360" w:lineRule="auto"/>
      <w:jc w:val="both"/>
    </w:pPr>
    <w:rPr>
      <w:rFonts w:ascii="Arial" w:hAnsi="Arial"/>
    </w:rPr>
  </w:style>
  <w:style w:type="character" w:customStyle="1" w:styleId="Tekstpodstawowy2Znak">
    <w:name w:val="Tekst podstawowy 2 Znak"/>
    <w:link w:val="Tekstpodstawowy2"/>
    <w:locked/>
    <w:rsid w:val="00E7145C"/>
    <w:rPr>
      <w:rFonts w:ascii="Arial" w:hAnsi="Arial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E7145C"/>
    <w:pPr>
      <w:spacing w:line="360" w:lineRule="auto"/>
      <w:jc w:val="both"/>
    </w:pPr>
    <w:rPr>
      <w:rFonts w:ascii="Arial" w:hAnsi="Arial"/>
      <w:sz w:val="22"/>
      <w:szCs w:val="22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E7145C"/>
    <w:rPr>
      <w:rFonts w:ascii="Arial" w:hAnsi="Arial" w:cs="Times New Roman"/>
      <w:lang w:eastAsia="pl-PL"/>
    </w:rPr>
  </w:style>
  <w:style w:type="paragraph" w:styleId="NormalnyWeb">
    <w:name w:val="Normal (Web)"/>
    <w:basedOn w:val="Normalny"/>
    <w:uiPriority w:val="99"/>
    <w:semiHidden/>
    <w:rsid w:val="00E7145C"/>
    <w:pPr>
      <w:spacing w:before="100" w:beforeAutospacing="1" w:after="100" w:afterAutospacing="1" w:line="270" w:lineRule="atLeast"/>
    </w:pPr>
    <w:rPr>
      <w:color w:val="002A7F"/>
      <w:spacing w:val="12"/>
      <w:sz w:val="18"/>
      <w:szCs w:val="18"/>
    </w:rPr>
  </w:style>
  <w:style w:type="character" w:styleId="Uwydatnienie">
    <w:name w:val="Emphasis"/>
    <w:uiPriority w:val="20"/>
    <w:qFormat/>
    <w:rsid w:val="00E7145C"/>
    <w:rPr>
      <w:rFonts w:cs="Times New Roman"/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145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7145C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7145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E7145C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7145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E7145C"/>
    <w:rPr>
      <w:rFonts w:ascii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E7145C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link w:val="Tytu"/>
    <w:uiPriority w:val="10"/>
    <w:locked/>
    <w:rsid w:val="00E7145C"/>
    <w:rPr>
      <w:rFonts w:ascii="Arial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F65325"/>
    <w:pPr>
      <w:ind w:left="720"/>
      <w:contextualSpacing/>
    </w:pPr>
  </w:style>
  <w:style w:type="paragraph" w:customStyle="1" w:styleId="Style3">
    <w:name w:val="Style3"/>
    <w:basedOn w:val="Normalny"/>
    <w:uiPriority w:val="99"/>
    <w:rsid w:val="00E61162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Calibri" w:eastAsiaTheme="minorEastAsia" w:hAnsi="Calibri"/>
    </w:rPr>
  </w:style>
  <w:style w:type="character" w:customStyle="1" w:styleId="FontStyle29">
    <w:name w:val="Font Style29"/>
    <w:basedOn w:val="Domylnaczcionkaakapitu"/>
    <w:uiPriority w:val="99"/>
    <w:rsid w:val="00E61162"/>
    <w:rPr>
      <w:rFonts w:ascii="Calibri" w:hAnsi="Calibri" w:cs="Calibri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1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10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734FD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C74BA0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56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256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56AA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56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56AA"/>
    <w:rPr>
      <w:rFonts w:ascii="Times New Roman" w:hAnsi="Times New Roman" w:cs="Times New Roman"/>
      <w:b/>
      <w:bCs/>
    </w:rPr>
  </w:style>
  <w:style w:type="paragraph" w:customStyle="1" w:styleId="Tekst1wiersz">
    <w:name w:val="Tekst 1. wiersz"/>
    <w:basedOn w:val="Normalny"/>
    <w:next w:val="Normalny"/>
    <w:rsid w:val="004541FA"/>
    <w:pPr>
      <w:spacing w:before="480"/>
      <w:ind w:firstLine="567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C2399-B607-477D-8F98-7ED6BB914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j.pirog</dc:creator>
  <cp:keywords/>
  <cp:lastModifiedBy>.</cp:lastModifiedBy>
  <cp:revision>5</cp:revision>
  <cp:lastPrinted>2022-10-18T09:52:00Z</cp:lastPrinted>
  <dcterms:created xsi:type="dcterms:W3CDTF">2022-10-14T08:55:00Z</dcterms:created>
  <dcterms:modified xsi:type="dcterms:W3CDTF">2022-10-20T10:55:00Z</dcterms:modified>
</cp:coreProperties>
</file>